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32D07">
      <w:pPr>
        <w:spacing w:before="0" w:after="0" w:line="240" w:lineRule="auto"/>
        <w:ind w:left="0" w:right="0" w:firstLine="0"/>
        <w:jc w:val="center"/>
        <w:rPr>
          <w:rFonts w:ascii="宋体" w:hAnsi="宋体" w:eastAsia="宋体" w:cs="宋体"/>
          <w:b/>
          <w:color w:val="auto"/>
          <w:spacing w:val="0"/>
          <w:position w:val="0"/>
          <w:sz w:val="36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36"/>
          <w:shd w:val="clear" w:fill="auto"/>
        </w:rPr>
        <w:t>关于2026年家具采购项目采购市场调查函</w:t>
      </w:r>
    </w:p>
    <w:p w14:paraId="233AA8BD">
      <w:pPr>
        <w:spacing w:before="0" w:after="0" w:line="60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我单位根据教学科研需要，需采购一批家具设备，现就该项目向各相关供应商进行市场调查。</w:t>
      </w:r>
    </w:p>
    <w:p w14:paraId="500F1A02">
      <w:pPr>
        <w:spacing w:before="0" w:after="0" w:line="60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一、项目基本情况</w:t>
      </w:r>
    </w:p>
    <w:p w14:paraId="015DF83B">
      <w:pPr>
        <w:spacing w:before="0" w:after="0" w:line="600" w:lineRule="auto"/>
        <w:ind w:left="0" w:right="0" w:firstLine="640"/>
        <w:jc w:val="left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1.项目名称：2026年家具采购项目</w:t>
      </w:r>
    </w:p>
    <w:p w14:paraId="790998DB">
      <w:pPr>
        <w:spacing w:before="0" w:after="0" w:line="60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2项目地点：江西陶瓷工艺美术职业技术学院</w:t>
      </w:r>
    </w:p>
    <w:p w14:paraId="42139046">
      <w:pPr>
        <w:spacing w:before="0" w:after="0" w:line="40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3.项目概况：本项目用于文物修复与保护专业教研使用，供应商需提供合格证明、质保及售后支持，确保满足文修专业实验教学与实训使用。</w:t>
      </w:r>
    </w:p>
    <w:p w14:paraId="5ACF2993">
      <w:pPr>
        <w:spacing w:before="0" w:after="0" w:line="60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二、调查范围及内容（详见附件）</w:t>
      </w:r>
    </w:p>
    <w:p w14:paraId="2D856141">
      <w:pPr>
        <w:widowControl w:val="0"/>
        <w:tabs>
          <w:tab w:val="left" w:pos="0"/>
          <w:tab w:val="left" w:pos="1260"/>
          <w:tab w:val="left" w:pos="1365"/>
        </w:tabs>
        <w:spacing w:before="0" w:after="0" w:line="600" w:lineRule="auto"/>
        <w:ind w:left="0" w:right="0" w:firstLine="640"/>
        <w:jc w:val="both"/>
        <w:rPr>
          <w:rFonts w:ascii="宋体" w:hAnsi="宋体" w:eastAsia="宋体" w:cs="宋体"/>
          <w:color w:val="auto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三、报送文件要求</w:t>
      </w:r>
    </w:p>
    <w:p w14:paraId="09D9BB57">
      <w:pPr>
        <w:widowControl w:val="0"/>
        <w:spacing w:before="0" w:after="0" w:line="600" w:lineRule="auto"/>
        <w:ind w:left="0" w:right="2" w:firstLine="640"/>
        <w:jc w:val="left"/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</w:pPr>
      <w:r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  <w:t>1.企业法人营业执照（复印件）；</w:t>
      </w:r>
    </w:p>
    <w:p w14:paraId="699A1E0B">
      <w:pPr>
        <w:widowControl w:val="0"/>
        <w:spacing w:before="0" w:after="0" w:line="600" w:lineRule="auto"/>
        <w:ind w:left="0" w:right="2" w:firstLine="640"/>
        <w:jc w:val="left"/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</w:pPr>
      <w:r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  <w:t>2.报价文件、技术（服务）要求及商务要求响应文件；</w:t>
      </w:r>
    </w:p>
    <w:p w14:paraId="7EB6A781">
      <w:pPr>
        <w:widowControl w:val="0"/>
        <w:spacing w:before="0" w:after="0" w:line="600" w:lineRule="auto"/>
        <w:ind w:left="0" w:right="813" w:firstLine="640"/>
        <w:jc w:val="left"/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</w:pPr>
      <w:r>
        <w:rPr>
          <w:rFonts w:ascii="宋体" w:hAnsi="宋体" w:eastAsia="宋体" w:cs="宋体"/>
          <w:color w:val="333333"/>
          <w:spacing w:val="0"/>
          <w:position w:val="0"/>
          <w:sz w:val="32"/>
          <w:shd w:val="clear" w:fill="FFFFFF"/>
        </w:rPr>
        <w:t>3.资质证书（复印件）。</w:t>
      </w:r>
    </w:p>
    <w:p w14:paraId="0F18EE5B">
      <w:pPr>
        <w:spacing w:before="0" w:after="0" w:line="600" w:lineRule="auto"/>
        <w:ind w:left="0" w:right="0" w:firstLine="640"/>
        <w:jc w:val="lef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四、报送时间</w:t>
      </w:r>
    </w:p>
    <w:p w14:paraId="423554BF">
      <w:pPr>
        <w:spacing w:before="0" w:after="0" w:line="60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1.调查函回函文件请于2026年4月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shd w:val="clear" w:fill="auto"/>
          <w:lang w:val="en-US" w:eastAsia="zh-CN"/>
        </w:rPr>
        <w:t>26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日12时前，以快件投递或直接送达方式送达（拒绝接受超时送达的调查函）。</w:t>
      </w:r>
    </w:p>
    <w:p w14:paraId="118E5BC2">
      <w:pPr>
        <w:spacing w:before="0" w:after="0" w:line="60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2.联系人及联系方式</w:t>
      </w:r>
    </w:p>
    <w:p w14:paraId="7D160B47">
      <w:pPr>
        <w:spacing w:before="0" w:after="0" w:line="60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徐老师         联系电话：13879878403</w:t>
      </w:r>
    </w:p>
    <w:p w14:paraId="0B9BA417">
      <w:pPr>
        <w:spacing w:before="0" w:after="0" w:line="600" w:lineRule="auto"/>
        <w:ind w:left="0" w:right="0" w:firstLine="640"/>
        <w:jc w:val="both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陈老师       联系电话：13767912995</w:t>
      </w:r>
    </w:p>
    <w:p w14:paraId="5B77F408">
      <w:pPr>
        <w:spacing w:before="0" w:after="0" w:line="600" w:lineRule="auto"/>
        <w:ind w:left="0" w:right="0" w:firstLine="0"/>
        <w:jc w:val="right"/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江西陶瓷工艺美术职业技术学院</w:t>
      </w:r>
    </w:p>
    <w:p w14:paraId="1BFA4A3B">
      <w:pPr>
        <w:spacing w:before="0" w:after="0" w:line="600" w:lineRule="auto"/>
        <w:ind w:left="0" w:right="0" w:firstLine="640"/>
        <w:jc w:val="right"/>
        <w:rPr>
          <w:rFonts w:ascii="宋体" w:hAnsi="宋体" w:eastAsia="宋体" w:cs="宋体"/>
          <w:color w:val="auto"/>
          <w:spacing w:val="0"/>
          <w:position w:val="0"/>
          <w:sz w:val="32"/>
          <w:shd w:val="clear" w:fill="auto"/>
        </w:rPr>
      </w:pP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>国际文旅学院                                2026年4月</w:t>
      </w:r>
      <w:r>
        <w:rPr>
          <w:rFonts w:hint="eastAsia" w:ascii="宋体" w:hAnsi="宋体" w:eastAsia="宋体" w:cs="宋体"/>
          <w:color w:val="000000"/>
          <w:spacing w:val="0"/>
          <w:position w:val="0"/>
          <w:sz w:val="32"/>
          <w:shd w:val="clear" w:fill="auto"/>
          <w:lang w:val="en-US" w:eastAsia="zh-CN"/>
        </w:rPr>
        <w:t>21</w:t>
      </w:r>
      <w:r>
        <w:rPr>
          <w:rFonts w:ascii="宋体" w:hAnsi="宋体" w:eastAsia="宋体" w:cs="宋体"/>
          <w:color w:val="000000"/>
          <w:spacing w:val="0"/>
          <w:position w:val="0"/>
          <w:sz w:val="32"/>
          <w:shd w:val="clear" w:fill="auto"/>
        </w:rPr>
        <w:t xml:space="preserve">日                             </w:t>
      </w:r>
    </w:p>
    <w:p w14:paraId="50927CE6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0E9FA4D2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5FBF9D47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4481EEDC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1E25DFD8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40DFF1DD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780190E5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1C00679A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3AE748D1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5FC42FB3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6F22228C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71FF262D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60DDBE98">
      <w:pPr>
        <w:spacing w:before="0" w:after="0" w:line="48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p w14:paraId="3DA1DC12">
      <w:pPr>
        <w:spacing w:before="0" w:after="0" w:line="240" w:lineRule="auto"/>
        <w:ind w:left="0" w:right="0" w:firstLine="0"/>
        <w:jc w:val="center"/>
        <w:rPr>
          <w:rFonts w:ascii="宋体" w:hAnsi="宋体" w:eastAsia="宋体" w:cs="宋体"/>
          <w:b/>
          <w:color w:val="auto"/>
          <w:spacing w:val="0"/>
          <w:position w:val="0"/>
          <w:sz w:val="44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44"/>
          <w:shd w:val="clear" w:fill="auto"/>
        </w:rPr>
        <w:t>2026年家具采购项目市场调查函</w:t>
      </w:r>
    </w:p>
    <w:p w14:paraId="779B0A70">
      <w:pPr>
        <w:spacing w:before="0" w:after="0" w:line="240" w:lineRule="auto"/>
        <w:ind w:left="0" w:right="0" w:firstLine="0"/>
        <w:jc w:val="left"/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使用（牵头）部门 名 称（盖  章）：国际文旅学院</w:t>
      </w:r>
    </w:p>
    <w:p w14:paraId="3AF5A78A">
      <w:pPr>
        <w:spacing w:before="0" w:after="0" w:line="240" w:lineRule="auto"/>
        <w:ind w:left="0" w:right="0" w:firstLine="0"/>
        <w:jc w:val="left"/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使用（牵头）部门发 起 调查函时间：2026年4月</w:t>
      </w: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8"/>
          <w:shd w:val="clear" w:fill="auto"/>
          <w:lang w:val="en-US" w:eastAsia="zh-CN"/>
        </w:rPr>
        <w:t>21</w:t>
      </w: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日-4月</w:t>
      </w: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8"/>
          <w:shd w:val="clear" w:fill="auto"/>
          <w:lang w:val="en-US" w:eastAsia="zh-CN"/>
        </w:rPr>
        <w:t>26</w:t>
      </w:r>
      <w:bookmarkStart w:id="0" w:name="_GoBack"/>
      <w:bookmarkEnd w:id="0"/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日</w:t>
      </w:r>
    </w:p>
    <w:p w14:paraId="6E0A6A55">
      <w:pPr>
        <w:spacing w:before="0" w:after="0" w:line="240" w:lineRule="auto"/>
        <w:ind w:left="0" w:right="0" w:firstLine="0"/>
        <w:jc w:val="left"/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</w:pPr>
      <w:r>
        <w:rPr>
          <w:rFonts w:ascii="宋体" w:hAnsi="宋体" w:eastAsia="宋体" w:cs="宋体"/>
          <w:b/>
          <w:color w:val="auto"/>
          <w:spacing w:val="0"/>
          <w:position w:val="0"/>
          <w:sz w:val="28"/>
          <w:shd w:val="clear" w:fill="auto"/>
        </w:rPr>
        <w:t>使用（牵头）部门经办人及联系电话：陈老师 13767912995</w:t>
      </w:r>
    </w:p>
    <w:tbl>
      <w:tblPr>
        <w:tblStyle w:val="2"/>
        <w:tblW w:w="0" w:type="auto"/>
        <w:jc w:val="center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64"/>
        <w:gridCol w:w="3810"/>
        <w:gridCol w:w="1095"/>
        <w:gridCol w:w="1073"/>
        <w:gridCol w:w="1180"/>
      </w:tblGrid>
      <w:tr w14:paraId="4D860EF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E561C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设备（服务）</w:t>
            </w:r>
          </w:p>
          <w:p w14:paraId="5BB58D1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名称</w:t>
            </w: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A1532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工作桌</w:t>
            </w:r>
          </w:p>
        </w:tc>
        <w:tc>
          <w:tcPr>
            <w:tcW w:w="1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5FD8A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数量</w:t>
            </w:r>
          </w:p>
          <w:p w14:paraId="62995A9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（单位）</w:t>
            </w: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0B0F7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4件</w:t>
            </w:r>
          </w:p>
        </w:tc>
      </w:tr>
      <w:tr w14:paraId="6175DF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9EFF17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C6F3A5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茶几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CB71C54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891521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4个</w:t>
            </w:r>
          </w:p>
        </w:tc>
      </w:tr>
      <w:tr w14:paraId="23CFE9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199D4D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0CCFB4">
            <w:pPr>
              <w:spacing w:before="0" w:after="0" w:line="240" w:lineRule="auto"/>
              <w:ind w:left="0" w:right="0" w:firstLine="0"/>
              <w:jc w:val="center"/>
              <w:rPr>
                <w:rFonts w:hint="default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边台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82B7EB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54D5DA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12件</w:t>
            </w:r>
          </w:p>
        </w:tc>
      </w:tr>
      <w:tr w14:paraId="17ADB1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1C7A84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70D13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凳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B2DF6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CD5B7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32张</w:t>
            </w:r>
          </w:p>
        </w:tc>
      </w:tr>
      <w:tr w14:paraId="1F2D58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143F69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E3D868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沙发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B946A7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4B3B7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4张</w:t>
            </w:r>
          </w:p>
        </w:tc>
      </w:tr>
      <w:tr w14:paraId="45FAC9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D76EFE8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0B1BF9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器皿柜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19F1F5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A469DD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2件</w:t>
            </w:r>
          </w:p>
        </w:tc>
      </w:tr>
      <w:tr w14:paraId="654973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528BF0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B4DA6C">
            <w:pPr>
              <w:spacing w:before="0" w:after="0" w:line="240" w:lineRule="auto"/>
              <w:ind w:left="0" w:right="0" w:firstLine="0"/>
              <w:jc w:val="center"/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展台（2200*2200*1000mm）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D14029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7DDD6B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1件</w:t>
            </w:r>
          </w:p>
        </w:tc>
      </w:tr>
      <w:tr w14:paraId="1734E6D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E47B2F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786E8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储物柜（1000*900*400mm）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CF3CCA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793F3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10件</w:t>
            </w:r>
          </w:p>
        </w:tc>
      </w:tr>
      <w:tr w14:paraId="153F46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590827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E266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储物柜（1800*900*400mm）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D9F4D2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DE8D1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8件</w:t>
            </w:r>
          </w:p>
        </w:tc>
      </w:tr>
      <w:tr w14:paraId="00D6DE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968912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7D236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展台（600*600*2000mm）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AD18B9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C8F9BB0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10件</w:t>
            </w:r>
          </w:p>
        </w:tc>
      </w:tr>
      <w:tr w14:paraId="216B14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7FE192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B3F2E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展台（3000*1000*1000mm）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3B098B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BB8A6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5件</w:t>
            </w:r>
          </w:p>
        </w:tc>
      </w:tr>
      <w:tr w14:paraId="7978EE5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D3FDA1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BB0DD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展台（2200*600*200</w:t>
            </w: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1BA6D2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3C8C3F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5件</w:t>
            </w:r>
          </w:p>
        </w:tc>
      </w:tr>
      <w:tr w14:paraId="70710F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3E1251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7F299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展台（8800*1000*300</w:t>
            </w:r>
            <w:r>
              <w:rPr>
                <w:rFonts w:hint="eastAsia"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  <w:lang w:val="en-US" w:eastAsia="zh-CN"/>
              </w:rPr>
              <w:t>0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61D054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FCE5D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8件</w:t>
            </w:r>
          </w:p>
        </w:tc>
      </w:tr>
      <w:tr w14:paraId="24C709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D4C34C2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3F5C8C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展台（2200*600*1000mm）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BE059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7DF66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17件</w:t>
            </w:r>
          </w:p>
        </w:tc>
      </w:tr>
      <w:tr w14:paraId="18C7DEB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B52499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77D31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休息座椅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AA893F">
            <w:pPr>
              <w:spacing w:before="0" w:after="200" w:line="276" w:lineRule="auto"/>
              <w:ind w:left="0" w:right="0" w:firstLine="0"/>
              <w:jc w:val="left"/>
              <w:rPr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1A0ED3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4件</w:t>
            </w:r>
          </w:p>
        </w:tc>
      </w:tr>
      <w:tr w14:paraId="4DF6BA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A8806C5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CE49E4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水池</w:t>
            </w:r>
          </w:p>
        </w:tc>
        <w:tc>
          <w:tcPr>
            <w:tcW w:w="1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CEEFDE">
            <w:pPr>
              <w:spacing w:before="0" w:after="200" w:line="276" w:lineRule="auto"/>
              <w:ind w:left="0" w:right="0" w:firstLine="0"/>
              <w:jc w:val="left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</w:p>
        </w:tc>
        <w:tc>
          <w:tcPr>
            <w:tcW w:w="415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5886A9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1个</w:t>
            </w:r>
          </w:p>
        </w:tc>
      </w:tr>
      <w:tr w14:paraId="01C9E41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1D0E71">
            <w:pPr>
              <w:spacing w:before="0" w:after="0" w:line="240" w:lineRule="auto"/>
              <w:ind w:left="0" w:right="0" w:firstLine="0"/>
              <w:jc w:val="left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规格参数要求（包含技术要求、商务要求）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1602C30">
            <w:pPr>
              <w:numPr>
                <w:ilvl w:val="0"/>
                <w:numId w:val="1"/>
              </w:num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技术规格</w:t>
            </w:r>
          </w:p>
          <w:p w14:paraId="69D690C8">
            <w:pPr>
              <w:numPr>
                <w:ilvl w:val="0"/>
                <w:numId w:val="2"/>
              </w:numPr>
              <w:tabs>
                <w:tab w:val="left" w:pos="312"/>
              </w:tabs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工作桌：产品尺寸≥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2400*1200*800mm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；</w:t>
            </w:r>
          </w:p>
          <w:p w14:paraId="0E5AC1AB">
            <w:pPr>
              <w:spacing w:before="36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桌面材质：木板防潮湿或干燥导致开裂；</w:t>
            </w:r>
          </w:p>
          <w:p w14:paraId="0B48B48E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框架材质：铁质。</w:t>
            </w:r>
          </w:p>
          <w:p w14:paraId="02CBE9F5">
            <w:p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2.茶几：产品长宽高≥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1200*600*450mm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；</w:t>
            </w:r>
          </w:p>
          <w:p w14:paraId="3EFBF6BF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桌面材质：实木板，防潮湿或干燥导致开裂；</w:t>
            </w:r>
          </w:p>
          <w:p w14:paraId="1822391C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3.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边台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：产品长宽高≥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1500mm*750*850mm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：</w:t>
            </w:r>
          </w:p>
          <w:p w14:paraId="1513DCF0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含岛式线槽；</w:t>
            </w:r>
          </w:p>
          <w:p w14:paraId="60EC79D4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线槽材质：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304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不锈钢</w:t>
            </w:r>
          </w:p>
          <w:p w14:paraId="0B2674C0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4.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凳：凳面材质为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PU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发泡胶</w:t>
            </w:r>
          </w:p>
          <w:p w14:paraId="399E82DD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5.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沙发：产品长宽高≥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2000*800*1000mm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：</w:t>
            </w:r>
          </w:p>
          <w:p w14:paraId="1589D688">
            <w:pPr>
              <w:spacing w:before="0" w:after="0" w:line="24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材质：人造皮革。</w:t>
            </w:r>
          </w:p>
          <w:p w14:paraId="481B06A3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6.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器皿柜：产品长宽高≥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1000*500*2000mm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；</w:t>
            </w:r>
          </w:p>
          <w:p w14:paraId="6B8A1E27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材质：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304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不锈钢。</w:t>
            </w:r>
          </w:p>
          <w:p w14:paraId="4A5DA95A">
            <w:pPr>
              <w:numPr>
                <w:ilvl w:val="0"/>
                <w:numId w:val="3"/>
              </w:num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展台：材质为实木板；</w:t>
            </w:r>
          </w:p>
          <w:p w14:paraId="00488BCA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背板：防火板包布；</w:t>
            </w:r>
          </w:p>
          <w:p w14:paraId="298CD8F4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内置照明灯泡</w:t>
            </w:r>
          </w:p>
          <w:p w14:paraId="4A9549F4">
            <w:p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8.储物柜：材质不锈钢；</w:t>
            </w:r>
          </w:p>
          <w:p w14:paraId="7A350EE6">
            <w:p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9.休息座椅：带遮阳棚；</w:t>
            </w:r>
          </w:p>
          <w:p w14:paraId="64804594">
            <w:p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材质：塑料或防腐实木；</w:t>
            </w:r>
          </w:p>
          <w:p w14:paraId="63B1428A">
            <w:p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支架：铝合金；</w:t>
            </w:r>
          </w:p>
          <w:p w14:paraId="5834D118">
            <w:p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遮阳棚材质：防水pvc/亚克力涂层布/牛津布。</w:t>
            </w:r>
          </w:p>
          <w:p w14:paraId="51E16A64">
            <w:pPr>
              <w:tabs>
                <w:tab w:val="left" w:pos="312"/>
              </w:tabs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10.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水池：长宽高≥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1800*700*800mm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；</w:t>
            </w:r>
          </w:p>
          <w:p w14:paraId="7CF88D2D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材质：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304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不锈钢；</w:t>
            </w:r>
          </w:p>
          <w:p w14:paraId="76D4A9BE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水龙头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8"/>
                <w:shd w:val="clear" w:fill="auto"/>
              </w:rPr>
              <w:t>3-5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个。</w:t>
            </w:r>
          </w:p>
          <w:p w14:paraId="37AB75BC">
            <w:pPr>
              <w:spacing w:before="0" w:after="0" w:line="240" w:lineRule="auto"/>
              <w:ind w:left="0" w:right="0" w:firstLine="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</w:p>
          <w:p w14:paraId="71E72FE2">
            <w:pPr>
              <w:spacing w:before="0" w:after="0" w:line="360" w:lineRule="auto"/>
              <w:ind w:left="0" w:right="0" w:firstLine="0"/>
              <w:jc w:val="left"/>
              <w:rPr>
                <w:rFonts w:ascii="Calibri" w:hAnsi="Calibri" w:eastAsia="Calibri" w:cs="Calibri"/>
                <w:color w:val="auto"/>
                <w:spacing w:val="0"/>
                <w:position w:val="0"/>
                <w:sz w:val="21"/>
                <w:shd w:val="clear" w:fill="auto"/>
              </w:rPr>
            </w:pPr>
          </w:p>
          <w:p w14:paraId="1EDA406A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二、商务要求</w:t>
            </w:r>
          </w:p>
          <w:p w14:paraId="47636686">
            <w:pPr>
              <w:numPr>
                <w:ilvl w:val="0"/>
                <w:numId w:val="4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供货期：自合同签署之日起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30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工作日内按采购人指定地点安装、调试、试运行（用）合格并通过验收。</w:t>
            </w:r>
          </w:p>
          <w:p w14:paraId="124FDA4C">
            <w:pPr>
              <w:numPr>
                <w:ilvl w:val="0"/>
                <w:numId w:val="4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质保期：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1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年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，质保期自甲方最终验收合格之日起开始计算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。</w:t>
            </w:r>
          </w:p>
          <w:p w14:paraId="09A10348">
            <w:pPr>
              <w:numPr>
                <w:ilvl w:val="0"/>
                <w:numId w:val="4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</w:rPr>
              <w:t>售后服务：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供应商承诺在质保期内提供硬件保修、软件升级维护，接到报修后 24 小时内响应上门，12小时排除故障；质保期内相关服务费用均包含在合同总价内，配件及耗材费用除外。</w:t>
            </w:r>
          </w:p>
          <w:p w14:paraId="0C0AEBD9">
            <w:pPr>
              <w:numPr>
                <w:ilvl w:val="0"/>
                <w:numId w:val="4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验收标准：依据招标文件中的技术参数、成交单位的技术要求、商务要求及承诺逐项核验；</w:t>
            </w:r>
          </w:p>
          <w:p w14:paraId="24C4A41E">
            <w:pPr>
              <w:numPr>
                <w:ilvl w:val="0"/>
                <w:numId w:val="4"/>
              </w:numPr>
              <w:spacing w:before="0" w:after="0" w:line="600" w:lineRule="auto"/>
              <w:ind w:left="0" w:right="0" w:firstLine="480"/>
              <w:jc w:val="both"/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付款方式：本项目履约保证金为合同金额的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  <w:t>5%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（人民币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，￥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）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,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合同签订时乙方将履约保证金转至甲方指定帐户，货到甲方指定使用现场安装、调试、试运行合格并通过验收后，乙方按要求开具供货发票，甲方于收到规范、合格的供货发票后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  <w:t>15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个工作日内支付货款的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shd w:val="clear" w:fill="auto"/>
              </w:rPr>
              <w:t>100%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（人民币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，￥</w:t>
            </w:r>
            <w:r>
              <w:rPr>
                <w:rFonts w:ascii="Calibri" w:hAnsi="Calibri" w:eastAsia="Calibri" w:cs="Calibri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u w:val="single"/>
                <w:shd w:val="clear" w:fill="auto"/>
              </w:rPr>
              <w:t>）</w:t>
            </w: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4"/>
                <w:shd w:val="clear" w:fill="auto"/>
              </w:rPr>
              <w:t>，履约保证金待履约完成后无息返还。</w:t>
            </w:r>
          </w:p>
          <w:p w14:paraId="4D197DD1">
            <w:pPr>
              <w:spacing w:before="0" w:after="0" w:line="240" w:lineRule="auto"/>
              <w:ind w:left="0" w:right="0" w:firstLine="0"/>
              <w:jc w:val="left"/>
              <w:rPr>
                <w:color w:val="auto"/>
                <w:spacing w:val="0"/>
                <w:position w:val="0"/>
                <w:shd w:val="clear" w:fill="auto"/>
              </w:rPr>
            </w:pPr>
          </w:p>
        </w:tc>
      </w:tr>
      <w:tr w14:paraId="48195B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9D6B9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供应商名称</w:t>
            </w:r>
          </w:p>
          <w:p w14:paraId="3792A1F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（盖章）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957A8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3EFD56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0374DD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供应商联系方式（含姓名）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5581A7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48A5892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6B91B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响应产品名称及型号规格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DAA9A8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709D977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098E655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价格（总价）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BD205E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人民币：                   整（￥           ）</w:t>
            </w:r>
          </w:p>
        </w:tc>
      </w:tr>
      <w:tr w14:paraId="5C937F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5CFF21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报价日期</w:t>
            </w:r>
          </w:p>
        </w:tc>
        <w:tc>
          <w:tcPr>
            <w:tcW w:w="4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4386142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  <w:tc>
          <w:tcPr>
            <w:tcW w:w="3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A5BFAA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产地</w:t>
            </w:r>
          </w:p>
        </w:tc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9CB669">
            <w:pPr>
              <w:spacing w:before="0" w:after="0" w:line="240" w:lineRule="auto"/>
              <w:ind w:left="0" w:right="0" w:firstLine="0"/>
              <w:jc w:val="center"/>
              <w:rPr>
                <w:rFonts w:ascii="宋体" w:hAnsi="宋体" w:eastAsia="宋体" w:cs="宋体"/>
                <w:color w:val="auto"/>
                <w:spacing w:val="0"/>
                <w:position w:val="0"/>
                <w:sz w:val="22"/>
                <w:shd w:val="clear" w:fill="auto"/>
              </w:rPr>
            </w:pPr>
          </w:p>
        </w:tc>
      </w:tr>
      <w:tr w14:paraId="543DBF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20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78AEF7E8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color w:val="auto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auto"/>
                <w:spacing w:val="0"/>
                <w:position w:val="0"/>
                <w:sz w:val="28"/>
                <w:shd w:val="clear" w:fill="auto"/>
              </w:rPr>
              <w:t>其他需要说明事项</w:t>
            </w:r>
          </w:p>
        </w:tc>
        <w:tc>
          <w:tcPr>
            <w:tcW w:w="102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tcMar>
              <w:left w:w="108" w:type="dxa"/>
              <w:right w:w="108" w:type="dxa"/>
            </w:tcMar>
            <w:vAlign w:val="top"/>
          </w:tcPr>
          <w:p w14:paraId="6EBBCCAC">
            <w:pPr>
              <w:spacing w:before="0" w:after="0" w:line="240" w:lineRule="auto"/>
              <w:ind w:left="0" w:right="0" w:firstLine="0"/>
              <w:jc w:val="both"/>
              <w:rPr>
                <w:rFonts w:ascii="宋体" w:hAnsi="宋体" w:eastAsia="宋体" w:cs="宋体"/>
                <w:spacing w:val="0"/>
                <w:position w:val="0"/>
                <w:shd w:val="clear" w:fill="auto"/>
              </w:rPr>
            </w:pP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8"/>
                <w:u w:val="single"/>
                <w:shd w:val="clear" w:fill="auto"/>
              </w:rPr>
              <w:t>以上报价含增值税税金、</w:t>
            </w: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8"/>
                <w:shd w:val="clear" w:fill="auto"/>
              </w:rPr>
              <w:t>运输、安装、调试、相关辅材等确保设备（服务）能在采购方指定地点正常使用的所有费用。</w:t>
            </w:r>
            <w:r>
              <w:rPr>
                <w:rFonts w:ascii="宋体" w:hAnsi="宋体" w:eastAsia="宋体" w:cs="宋体"/>
                <w:color w:val="000000"/>
                <w:spacing w:val="0"/>
                <w:position w:val="0"/>
                <w:sz w:val="28"/>
                <w:u w:val="single"/>
                <w:shd w:val="clear" w:fill="auto"/>
              </w:rPr>
              <w:t xml:space="preserve">   </w:t>
            </w:r>
          </w:p>
        </w:tc>
      </w:tr>
    </w:tbl>
    <w:p w14:paraId="10C6D4AD">
      <w:pPr>
        <w:spacing w:before="0" w:after="0" w:line="240" w:lineRule="auto"/>
        <w:ind w:left="0" w:right="0" w:firstLine="0"/>
        <w:jc w:val="both"/>
        <w:rPr>
          <w:rFonts w:ascii="Calibri" w:hAnsi="Calibri" w:eastAsia="Calibri" w:cs="Calibri"/>
          <w:color w:val="auto"/>
          <w:spacing w:val="0"/>
          <w:position w:val="0"/>
          <w:sz w:val="21"/>
          <w:shd w:val="clear" w:fill="auto"/>
        </w:rPr>
      </w:pPr>
    </w:p>
    <w:sectPr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05925"/>
    <w:multiLevelType w:val="singleLevel"/>
    <w:tmpl w:val="BF205925"/>
    <w:lvl w:ilvl="0" w:tentative="0">
      <w:start w:val="1"/>
      <w:numFmt w:val="decimal"/>
      <w:lvlText w:val="%1."/>
      <w:lvlJc w:val="left"/>
    </w:lvl>
  </w:abstractNum>
  <w:abstractNum w:abstractNumId="1">
    <w:nsid w:val="CF092B84"/>
    <w:multiLevelType w:val="singleLevel"/>
    <w:tmpl w:val="CF092B84"/>
    <w:lvl w:ilvl="0" w:tentative="0">
      <w:start w:val="1"/>
      <w:numFmt w:val="decimal"/>
      <w:lvlText w:val="%1."/>
      <w:lvlJc w:val="left"/>
    </w:lvl>
  </w:abstractNum>
  <w:abstractNum w:abstractNumId="2">
    <w:nsid w:val="0053208E"/>
    <w:multiLevelType w:val="singleLevel"/>
    <w:tmpl w:val="0053208E"/>
    <w:lvl w:ilvl="0" w:tentative="0">
      <w:start w:val="1"/>
      <w:numFmt w:val="bullet"/>
      <w:lvlText w:val="•"/>
      <w:lvlJc w:val="left"/>
    </w:lvl>
  </w:abstractNum>
  <w:abstractNum w:abstractNumId="3">
    <w:nsid w:val="59ADCABA"/>
    <w:multiLevelType w:val="singleLevel"/>
    <w:tmpl w:val="59ADCABA"/>
    <w:lvl w:ilvl="0" w:tentative="0">
      <w:start w:val="1"/>
      <w:numFmt w:val="decimal"/>
      <w:lvlText w:val="%1.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30D616E4"/>
    <w:rsid w:val="53324400"/>
    <w:rsid w:val="56736C83"/>
    <w:rsid w:val="632F08B7"/>
    <w:rsid w:val="75DA5C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1269</Words>
  <Characters>1567</Characters>
  <TotalTime>1</TotalTime>
  <ScaleCrop>false</ScaleCrop>
  <LinksUpToDate>false</LinksUpToDate>
  <CharactersWithSpaces>1697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2026-04-14T01:45:00Z</dcterms:created>
  <dc:creator>Administrator</dc:creator>
  <cp:lastModifiedBy>陈xx</cp:lastModifiedBy>
  <dcterms:modified xsi:type="dcterms:W3CDTF">2026-04-21T02:09:02Z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eyJoZGlkIjoiODQwMWUxZDE2NmZhNWEyZWVjMGFkZjUyMDNlZDJiMDQiLCJ1c2VySWQiOiIyNzcxMDkyODgifQ==</vt:lpwstr>
  </property>
  <property fmtid="{D5CDD505-2E9C-101B-9397-08002B2CF9AE}" pid="3" name="KSOProductBuildVer">
    <vt:lpwstr>2052-12.1.0.25865</vt:lpwstr>
  </property>
  <property fmtid="{D5CDD505-2E9C-101B-9397-08002B2CF9AE}" pid="4" name="ICV">
    <vt:lpwstr>47148550BBA74065A2C9DF570C7D7D1F_12</vt:lpwstr>
  </property>
</Properties>
</file>